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39" w:rsidRDefault="00EF0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ALGEMENE VOORWAARDEN </w:t>
      </w:r>
      <w:r w:rsidR="00FF4CAF">
        <w:rPr>
          <w:b/>
          <w:sz w:val="28"/>
          <w:szCs w:val="28"/>
        </w:rPr>
        <w:t>BEHANDELING MH-PSYCHOLOGEN</w:t>
      </w:r>
    </w:p>
    <w:p w:rsidR="00FF4CAF" w:rsidRPr="00FF4CAF" w:rsidRDefault="00406C9A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MH psychologen behandelt binnen</w:t>
      </w:r>
      <w:r w:rsidR="00FF4CAF">
        <w:rPr>
          <w:sz w:val="24"/>
          <w:szCs w:val="24"/>
        </w:rPr>
        <w:t xml:space="preserve"> de generalistische</w:t>
      </w:r>
      <w:r w:rsidR="00C533A3">
        <w:rPr>
          <w:sz w:val="24"/>
          <w:szCs w:val="24"/>
        </w:rPr>
        <w:t xml:space="preserve"> basis</w:t>
      </w:r>
      <w:r w:rsidR="00A6779E">
        <w:rPr>
          <w:sz w:val="24"/>
          <w:szCs w:val="24"/>
        </w:rPr>
        <w:t xml:space="preserve"> GGZ, voorheen</w:t>
      </w:r>
      <w:r w:rsidR="00FF4CAF">
        <w:rPr>
          <w:sz w:val="24"/>
          <w:szCs w:val="24"/>
        </w:rPr>
        <w:t xml:space="preserve"> heette dit eerstelijns psychologische zorg. </w:t>
      </w:r>
    </w:p>
    <w:p w:rsidR="00FF4CAF" w:rsidRPr="00FF4CAF" w:rsidRDefault="00FF4CAF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 de behandeling </w:t>
      </w:r>
      <w:r w:rsidR="003C3CF1">
        <w:rPr>
          <w:sz w:val="24"/>
          <w:szCs w:val="24"/>
        </w:rPr>
        <w:t xml:space="preserve">bij MH psychologen </w:t>
      </w:r>
      <w:r>
        <w:rPr>
          <w:sz w:val="24"/>
          <w:szCs w:val="24"/>
        </w:rPr>
        <w:t>via een verzekerd traject te laten verlopen is een verwijsbrief van de huisarts noodzakelijk.</w:t>
      </w:r>
      <w:r w:rsidR="003C3CF1">
        <w:rPr>
          <w:sz w:val="24"/>
          <w:szCs w:val="24"/>
        </w:rPr>
        <w:t xml:space="preserve"> Deze moet gedateerd zijn vóór de eerste afspraak.</w:t>
      </w:r>
    </w:p>
    <w:p w:rsidR="00FF4CAF" w:rsidRDefault="00FF4CAF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huisarts mag door verwijzen wanneer er een vermoed</w:t>
      </w:r>
      <w:bookmarkStart w:id="0" w:name="_GoBack"/>
      <w:bookmarkEnd w:id="0"/>
      <w:r>
        <w:rPr>
          <w:sz w:val="24"/>
          <w:szCs w:val="24"/>
        </w:rPr>
        <w:t xml:space="preserve">en is van een </w:t>
      </w:r>
      <w:r w:rsidR="00C43747">
        <w:rPr>
          <w:sz w:val="24"/>
          <w:szCs w:val="24"/>
        </w:rPr>
        <w:t>DSM-</w:t>
      </w:r>
      <w:r>
        <w:rPr>
          <w:sz w:val="24"/>
          <w:szCs w:val="24"/>
        </w:rPr>
        <w:t>diagnose.</w:t>
      </w:r>
      <w:r w:rsidR="003C3CF1">
        <w:rPr>
          <w:sz w:val="24"/>
          <w:szCs w:val="24"/>
        </w:rPr>
        <w:t xml:space="preserve"> </w:t>
      </w:r>
    </w:p>
    <w:p w:rsidR="00E3744E" w:rsidRDefault="00E3744E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Nadat er door de huisarts een indicatie is afgegeven wordt een intakegesprek gepland. Daarnaast krijgt u een vragenlijst via </w:t>
      </w:r>
      <w:proofErr w:type="spellStart"/>
      <w:r>
        <w:rPr>
          <w:sz w:val="24"/>
          <w:szCs w:val="24"/>
        </w:rPr>
        <w:t>Telepsy</w:t>
      </w:r>
      <w:proofErr w:type="spellEnd"/>
      <w:r>
        <w:rPr>
          <w:sz w:val="24"/>
          <w:szCs w:val="24"/>
        </w:rPr>
        <w:t xml:space="preserve"> die u zowel voorafgaand als aan het einde van de behandeling moet invullen. </w:t>
      </w:r>
    </w:p>
    <w:p w:rsidR="003C3CF1" w:rsidRDefault="003C3CF1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Indien er een diagnose kan worden</w:t>
      </w:r>
      <w:r w:rsidR="00C533A3">
        <w:rPr>
          <w:sz w:val="24"/>
          <w:szCs w:val="24"/>
        </w:rPr>
        <w:t xml:space="preserve"> gesteld kan</w:t>
      </w:r>
      <w:r>
        <w:rPr>
          <w:sz w:val="24"/>
          <w:szCs w:val="24"/>
        </w:rPr>
        <w:t xml:space="preserve"> een behandeling worden gestart. </w:t>
      </w:r>
      <w:r w:rsidR="00C533A3">
        <w:rPr>
          <w:sz w:val="24"/>
          <w:szCs w:val="24"/>
        </w:rPr>
        <w:t>Indien er geen sprake is van een diagnose kan u helaas geen</w:t>
      </w:r>
      <w:r w:rsidR="005421FA">
        <w:rPr>
          <w:sz w:val="24"/>
          <w:szCs w:val="24"/>
        </w:rPr>
        <w:t xml:space="preserve"> verzekerde behandeling volgen </w:t>
      </w:r>
      <w:r w:rsidR="00C533A3">
        <w:rPr>
          <w:sz w:val="24"/>
          <w:szCs w:val="24"/>
        </w:rPr>
        <w:t xml:space="preserve">bij een psycholoog. Voor meer informatie hierover kunt u terecht bij uw verzekeraar. U kunt er wel altijd voor kiezen de behandeling zelf te betalen. Hiervoor wordt 80,- per consult gerekend. </w:t>
      </w:r>
    </w:p>
    <w:p w:rsidR="00E3744E" w:rsidRDefault="00723E49" w:rsidP="00E374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Sinds</w:t>
      </w:r>
      <w:r w:rsidR="00706C23">
        <w:rPr>
          <w:sz w:val="24"/>
          <w:szCs w:val="24"/>
        </w:rPr>
        <w:t xml:space="preserve"> 2015 wordt er</w:t>
      </w:r>
      <w:r w:rsidR="00FF4CAF">
        <w:rPr>
          <w:sz w:val="24"/>
          <w:szCs w:val="24"/>
        </w:rPr>
        <w:t xml:space="preserve"> gewerkt met</w:t>
      </w:r>
      <w:r>
        <w:rPr>
          <w:sz w:val="24"/>
          <w:szCs w:val="24"/>
        </w:rPr>
        <w:t xml:space="preserve"> zorgzwaartepakketten. In welk zorgzwaartepakket u terechtkomt is afhankelijk van de ernst van de problematiek. </w:t>
      </w:r>
      <w:r w:rsidR="005F2245">
        <w:rPr>
          <w:sz w:val="24"/>
          <w:szCs w:val="24"/>
        </w:rPr>
        <w:t>Eventueel i</w:t>
      </w:r>
      <w:r w:rsidR="00FF4CAF">
        <w:rPr>
          <w:sz w:val="24"/>
          <w:szCs w:val="24"/>
        </w:rPr>
        <w:t xml:space="preserve">n samenspraak met de huisarts wordt na het eerste gesprek bepaald in welk zorgzwaartepakket u komt. </w:t>
      </w:r>
    </w:p>
    <w:p w:rsidR="00444237" w:rsidRDefault="00444237" w:rsidP="00E374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Indien de indicatie te zwaar blijkt te zijn voor de generalistische basis GGZ, wordt u terugverwezen naar de huisarts met het advies u door te verwijzen naar de Specialistische GGZ. </w:t>
      </w:r>
    </w:p>
    <w:p w:rsidR="00444237" w:rsidRPr="00444237" w:rsidRDefault="00444237" w:rsidP="00E374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Eventueel kan het gebeuren dat tijdens de behandeling blijkt dat u toch intensievere behandeling nodig heeft. Ook dan wordt het advies gegeven u door te verwijzen naar </w:t>
      </w:r>
      <w:r w:rsidRPr="00444237">
        <w:rPr>
          <w:sz w:val="24"/>
          <w:szCs w:val="24"/>
        </w:rPr>
        <w:t xml:space="preserve">de Specialistische GGZ. Het behandeltraject kan dan echter wel worden afgemaakt. </w:t>
      </w:r>
    </w:p>
    <w:p w:rsidR="00444237" w:rsidRPr="00444237" w:rsidRDefault="00444237" w:rsidP="0044423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4237">
        <w:rPr>
          <w:sz w:val="24"/>
          <w:szCs w:val="24"/>
        </w:rPr>
        <w:t>Wanneer de behandeling wordt afgerond wordt met u besproken wat het advies is betreffende de nazorg</w:t>
      </w:r>
      <w:r w:rsidR="00776618">
        <w:rPr>
          <w:sz w:val="24"/>
          <w:szCs w:val="24"/>
        </w:rPr>
        <w:t xml:space="preserve"> en/of terugvalpreventie</w:t>
      </w:r>
      <w:r w:rsidRPr="00444237">
        <w:rPr>
          <w:sz w:val="24"/>
          <w:szCs w:val="24"/>
        </w:rPr>
        <w:t xml:space="preserve">. Uw huisarts wordt op de hoogte gesteld van de beëindiging van de behandeling en het advies. </w:t>
      </w:r>
    </w:p>
    <w:p w:rsidR="00FF4CAF" w:rsidRDefault="005F2245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4237">
        <w:rPr>
          <w:sz w:val="24"/>
          <w:szCs w:val="24"/>
        </w:rPr>
        <w:t>Behandeling</w:t>
      </w:r>
      <w:r>
        <w:rPr>
          <w:sz w:val="24"/>
          <w:szCs w:val="24"/>
        </w:rPr>
        <w:t xml:space="preserve"> in de generalistische basis GGZ wordt geheel vergoed door de zorgverzekeraar, maar sinds 2012 geldt een eigen risico voor alle </w:t>
      </w:r>
      <w:r w:rsidR="001C5184">
        <w:rPr>
          <w:sz w:val="24"/>
          <w:szCs w:val="24"/>
        </w:rPr>
        <w:t>medische kosten. Deze is in 2016</w:t>
      </w:r>
      <w:r>
        <w:rPr>
          <w:sz w:val="24"/>
          <w:szCs w:val="24"/>
        </w:rPr>
        <w:t xml:space="preserve"> vastgesteld op minimaa</w:t>
      </w:r>
      <w:r w:rsidR="003151B0">
        <w:rPr>
          <w:sz w:val="24"/>
          <w:szCs w:val="24"/>
        </w:rPr>
        <w:t>l 375</w:t>
      </w:r>
      <w:r>
        <w:rPr>
          <w:sz w:val="24"/>
          <w:szCs w:val="24"/>
        </w:rPr>
        <w:t xml:space="preserve">,-. Indien u nog geen medische kosten heeft gemaakt worden de behandelkosten daar eerst vanaf getrokken. </w:t>
      </w:r>
    </w:p>
    <w:p w:rsidR="005F2245" w:rsidRDefault="00FF183A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Sinds 2014  is de</w:t>
      </w:r>
      <w:r w:rsidR="005F2245">
        <w:rPr>
          <w:sz w:val="24"/>
          <w:szCs w:val="24"/>
        </w:rPr>
        <w:t xml:space="preserve"> eigen bijdrage voor de behandeling</w:t>
      </w:r>
      <w:r>
        <w:rPr>
          <w:sz w:val="24"/>
          <w:szCs w:val="24"/>
        </w:rPr>
        <w:t xml:space="preserve"> vervallen</w:t>
      </w:r>
      <w:r w:rsidR="005F2245">
        <w:rPr>
          <w:sz w:val="24"/>
          <w:szCs w:val="24"/>
        </w:rPr>
        <w:t>.</w:t>
      </w:r>
      <w:r w:rsidR="00461F45">
        <w:rPr>
          <w:sz w:val="24"/>
          <w:szCs w:val="24"/>
        </w:rPr>
        <w:t xml:space="preserve"> Dit is </w:t>
      </w:r>
      <w:r w:rsidR="00461F45" w:rsidRPr="00461F45">
        <w:rPr>
          <w:b/>
          <w:sz w:val="24"/>
          <w:szCs w:val="24"/>
        </w:rPr>
        <w:t>niet</w:t>
      </w:r>
      <w:r w:rsidR="00461F45">
        <w:rPr>
          <w:sz w:val="24"/>
          <w:szCs w:val="24"/>
        </w:rPr>
        <w:t xml:space="preserve"> hetzelfde als het eigen risico.</w:t>
      </w:r>
    </w:p>
    <w:p w:rsidR="005F2245" w:rsidRDefault="005F2245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MH psychologen heeft met de meeste zorgverzekeraars een contract. MH psychologen</w:t>
      </w:r>
      <w:r w:rsidR="00461F45">
        <w:rPr>
          <w:sz w:val="24"/>
          <w:szCs w:val="24"/>
        </w:rPr>
        <w:t xml:space="preserve"> heeft géén contract met</w:t>
      </w:r>
      <w:r w:rsidR="003151B0">
        <w:rPr>
          <w:sz w:val="24"/>
          <w:szCs w:val="24"/>
        </w:rPr>
        <w:t xml:space="preserve"> de Friesland,</w:t>
      </w:r>
      <w:r w:rsidR="00461F45">
        <w:rPr>
          <w:sz w:val="24"/>
          <w:szCs w:val="24"/>
        </w:rPr>
        <w:t xml:space="preserve"> </w:t>
      </w:r>
      <w:proofErr w:type="spellStart"/>
      <w:r w:rsidR="00461F45">
        <w:rPr>
          <w:sz w:val="24"/>
          <w:szCs w:val="24"/>
        </w:rPr>
        <w:t>Menzis</w:t>
      </w:r>
      <w:proofErr w:type="spellEnd"/>
      <w:r w:rsidR="00461F45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</w:t>
      </w:r>
      <w:r w:rsidR="00461F45">
        <w:rPr>
          <w:sz w:val="24"/>
          <w:szCs w:val="24"/>
        </w:rPr>
        <w:t>AZIVO, of de daar onder vallende verzekeringen</w:t>
      </w:r>
      <w:r>
        <w:rPr>
          <w:sz w:val="24"/>
          <w:szCs w:val="24"/>
        </w:rPr>
        <w:t xml:space="preserve">. </w:t>
      </w:r>
    </w:p>
    <w:p w:rsidR="005F2245" w:rsidRDefault="005F2245" w:rsidP="00FF4C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u verzekert bent bij een zorgverzekeraar waarmee wij geen cont</w:t>
      </w:r>
      <w:r w:rsidR="00461F45">
        <w:rPr>
          <w:sz w:val="24"/>
          <w:szCs w:val="24"/>
        </w:rPr>
        <w:t>ract hebben krijgt u ongeveer tussen de 60 en 80</w:t>
      </w:r>
      <w:r>
        <w:rPr>
          <w:sz w:val="24"/>
          <w:szCs w:val="24"/>
        </w:rPr>
        <w:t xml:space="preserve">% van de behandelkosten vergoed. Dit wisselt echter </w:t>
      </w:r>
      <w:r>
        <w:rPr>
          <w:sz w:val="24"/>
          <w:szCs w:val="24"/>
        </w:rPr>
        <w:lastRenderedPageBreak/>
        <w:t xml:space="preserve">per verzekering. U dient zelf bij de verzekeraar na te vragen wat u precies vergoed krijgt. </w:t>
      </w:r>
    </w:p>
    <w:p w:rsidR="003F0DD8" w:rsidRDefault="005F2245" w:rsidP="003F0DD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Behandelafspraken dienen uiterlijk </w:t>
      </w:r>
      <w:r>
        <w:rPr>
          <w:sz w:val="24"/>
          <w:szCs w:val="24"/>
          <w:u w:val="single"/>
        </w:rPr>
        <w:t>24 uur</w:t>
      </w:r>
      <w:r>
        <w:rPr>
          <w:sz w:val="24"/>
          <w:szCs w:val="24"/>
        </w:rPr>
        <w:t xml:space="preserve"> van tevoren te worden afgezegd. Indien er op de dag zelf wordt afgeme</w:t>
      </w:r>
      <w:r w:rsidR="00DB5750">
        <w:rPr>
          <w:sz w:val="24"/>
          <w:szCs w:val="24"/>
        </w:rPr>
        <w:t>ld wordt een bedrag van 40</w:t>
      </w:r>
      <w:r>
        <w:rPr>
          <w:sz w:val="24"/>
          <w:szCs w:val="24"/>
        </w:rPr>
        <w:t xml:space="preserve">,- in rekening gebracht. </w:t>
      </w:r>
    </w:p>
    <w:p w:rsidR="00824FAA" w:rsidRPr="00444237" w:rsidRDefault="003F0DD8" w:rsidP="0044423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24FAA" w:rsidRPr="003F0DD8">
        <w:rPr>
          <w:sz w:val="24"/>
          <w:szCs w:val="24"/>
        </w:rPr>
        <w:t>ndien u een klacht wil indienen tegen de behandelend psycholoog, kunt u dit doen v</w:t>
      </w:r>
      <w:r w:rsidR="00FB41F7" w:rsidRPr="003F0DD8">
        <w:rPr>
          <w:sz w:val="24"/>
          <w:szCs w:val="24"/>
        </w:rPr>
        <w:t xml:space="preserve">ia de Landelijke Vereniging voor Vrijgevestigde Psychologen &amp; Psychotherapeuten. </w:t>
      </w:r>
      <w:hyperlink r:id="rId5" w:history="1">
        <w:r w:rsidR="00FB41F7" w:rsidRPr="003F0DD8">
          <w:rPr>
            <w:rStyle w:val="Hyperlink"/>
            <w:rFonts w:ascii="Calibri" w:eastAsia="Calibri" w:hAnsi="Calibri" w:cs="Calibri"/>
          </w:rPr>
          <w:t>www.lvvp.info/over-de-lvvp/lidmaatschap/klachtenregeling-voor-clienten</w:t>
        </w:r>
      </w:hyperlink>
    </w:p>
    <w:p w:rsidR="00FF4CAF" w:rsidRPr="00FF4CAF" w:rsidRDefault="00FF4CAF">
      <w:pPr>
        <w:rPr>
          <w:sz w:val="24"/>
          <w:szCs w:val="24"/>
        </w:rPr>
      </w:pPr>
    </w:p>
    <w:sectPr w:rsidR="00FF4CAF" w:rsidRPr="00FF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AED"/>
    <w:multiLevelType w:val="hybridMultilevel"/>
    <w:tmpl w:val="32E4B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114A0"/>
    <w:multiLevelType w:val="hybridMultilevel"/>
    <w:tmpl w:val="D8549C04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1C"/>
    <w:rsid w:val="001C5184"/>
    <w:rsid w:val="002D6C9A"/>
    <w:rsid w:val="002F7EC0"/>
    <w:rsid w:val="003151B0"/>
    <w:rsid w:val="003C3CF1"/>
    <w:rsid w:val="003F0DD8"/>
    <w:rsid w:val="00406C9A"/>
    <w:rsid w:val="00444237"/>
    <w:rsid w:val="00461F45"/>
    <w:rsid w:val="004A3435"/>
    <w:rsid w:val="005421FA"/>
    <w:rsid w:val="005F2245"/>
    <w:rsid w:val="006C381C"/>
    <w:rsid w:val="00706C23"/>
    <w:rsid w:val="00723E49"/>
    <w:rsid w:val="00776618"/>
    <w:rsid w:val="00824FAA"/>
    <w:rsid w:val="00832239"/>
    <w:rsid w:val="00A6779E"/>
    <w:rsid w:val="00AD28D0"/>
    <w:rsid w:val="00C15556"/>
    <w:rsid w:val="00C43747"/>
    <w:rsid w:val="00C533A3"/>
    <w:rsid w:val="00DB5750"/>
    <w:rsid w:val="00E3744E"/>
    <w:rsid w:val="00EF0F3E"/>
    <w:rsid w:val="00FB41F7"/>
    <w:rsid w:val="00FF183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28A41-4312-4B4F-A63B-5E9CE20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4C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2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vvp.info/over-de-lvvp/lidmaatschap/klachtenregeling-voor-clien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</dc:creator>
  <cp:keywords/>
  <dc:description/>
  <cp:lastModifiedBy>Marleen Heijsteeg</cp:lastModifiedBy>
  <cp:revision>24</cp:revision>
  <dcterms:created xsi:type="dcterms:W3CDTF">2013-12-16T19:22:00Z</dcterms:created>
  <dcterms:modified xsi:type="dcterms:W3CDTF">2016-06-12T20:46:00Z</dcterms:modified>
</cp:coreProperties>
</file>